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4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92"/>
        <w:gridCol w:w="1391"/>
        <w:gridCol w:w="801"/>
        <w:gridCol w:w="883"/>
        <w:gridCol w:w="1782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16" w:type="dxa"/>
            <w:gridSpan w:val="7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小麦种植作业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作业单价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u w:val="single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小麦种植作业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zh-CN" w:eastAsia="zh-CN"/>
              </w:rPr>
              <w:t>包含旋耕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2次、播种、镇压、开沟、转运肥料种子、沟道清理.具体质量要求见招标公告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亩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2700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所报单价中镇压费用为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元/亩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17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7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3"/>
              <w:ind w:left="0" w:leftChars="0" w:firstLine="0" w:firstLineChars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2.限单价125元/亩（包含旋耕2次、播种、镇压、开沟、转运肥料种子、沟道清理，费用均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>含税费、转运费、肥料种子装卸费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），若超过甲方预算价，甲方有权重新询价。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2FD47CE"/>
    <w:rsid w:val="0D2A7639"/>
    <w:rsid w:val="1FE51E78"/>
    <w:rsid w:val="26775FAA"/>
    <w:rsid w:val="2AEE3666"/>
    <w:rsid w:val="3E0E003D"/>
    <w:rsid w:val="42E94A04"/>
    <w:rsid w:val="593C217C"/>
    <w:rsid w:val="61F7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蜡笔画小新</cp:lastModifiedBy>
  <dcterms:modified xsi:type="dcterms:W3CDTF">2024-10-11T08:25:53Z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D75CAA3D464344C6804DB18A3DEF1619_11</vt:lpwstr>
  </property>
</Properties>
</file>